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30468">
        <w:rPr>
          <w:rFonts w:ascii="Times New Roman" w:hAnsi="Times New Roman" w:cs="Times New Roman"/>
          <w:sz w:val="24"/>
          <w:szCs w:val="24"/>
          <w:lang w:val="kk-KZ"/>
        </w:rPr>
        <w:t>Увжаемые магистранты !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30468">
        <w:rPr>
          <w:rFonts w:ascii="Times New Roman" w:hAnsi="Times New Roman" w:cs="Times New Roman"/>
          <w:sz w:val="24"/>
          <w:szCs w:val="24"/>
          <w:lang w:val="kk-KZ"/>
        </w:rPr>
        <w:t xml:space="preserve">1 Задание на эту неделю </w:t>
      </w:r>
      <w:r w:rsidRPr="00430468">
        <w:rPr>
          <w:rFonts w:ascii="Times New Roman" w:hAnsi="Times New Roman" w:cs="Times New Roman"/>
          <w:sz w:val="24"/>
          <w:szCs w:val="24"/>
        </w:rPr>
        <w:t xml:space="preserve">разбор вопросов с обязательным обоснованием ответов в </w:t>
      </w:r>
      <w:r w:rsidRPr="00430468">
        <w:rPr>
          <w:rFonts w:ascii="Times New Roman" w:hAnsi="Times New Roman" w:cs="Times New Roman"/>
          <w:sz w:val="24"/>
          <w:szCs w:val="24"/>
          <w:lang w:val="kk-KZ"/>
        </w:rPr>
        <w:t>устной форме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430468">
        <w:rPr>
          <w:rFonts w:ascii="Times New Roman" w:hAnsi="Times New Roman" w:cs="Times New Roman"/>
          <w:sz w:val="24"/>
          <w:szCs w:val="24"/>
        </w:rPr>
        <w:t xml:space="preserve">Сколько направлений формирования стратегии существует по М. 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Портеру?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2</w:t>
      </w:r>
      <w:r w:rsidRPr="00430468">
        <w:rPr>
          <w:rFonts w:ascii="Times New Roman" w:hAnsi="Times New Roman" w:cs="Times New Roman"/>
          <w:sz w:val="24"/>
          <w:szCs w:val="24"/>
        </w:rPr>
        <w:t>. Охарактеризуйте стратегию концентрированного роста.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3</w:t>
      </w:r>
      <w:r w:rsidRPr="00430468">
        <w:rPr>
          <w:rFonts w:ascii="Times New Roman" w:hAnsi="Times New Roman" w:cs="Times New Roman"/>
          <w:sz w:val="24"/>
          <w:szCs w:val="24"/>
        </w:rPr>
        <w:t xml:space="preserve">. Назовите типы стратегии концентрированного роста, где 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применяется эта стратегия и чем привлекательна?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5</w:t>
      </w:r>
      <w:r w:rsidRPr="00430468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430468">
        <w:rPr>
          <w:rFonts w:ascii="Times New Roman" w:hAnsi="Times New Roman" w:cs="Times New Roman"/>
          <w:sz w:val="24"/>
          <w:szCs w:val="24"/>
        </w:rPr>
        <w:t>. Охарактеризуйте стратегию интегрированного роста.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5</w:t>
      </w:r>
      <w:r w:rsidRPr="00430468">
        <w:rPr>
          <w:rFonts w:ascii="Times New Roman" w:hAnsi="Times New Roman" w:cs="Times New Roman"/>
          <w:sz w:val="24"/>
          <w:szCs w:val="24"/>
        </w:rPr>
        <w:t>. Опишите два основных типа стратегии интегрированного роста.</w:t>
      </w:r>
    </w:p>
    <w:p w:rsidR="00C952DC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6</w:t>
      </w:r>
      <w:r w:rsidRPr="00430468">
        <w:rPr>
          <w:rFonts w:ascii="Times New Roman" w:hAnsi="Times New Roman" w:cs="Times New Roman"/>
          <w:sz w:val="24"/>
          <w:szCs w:val="24"/>
        </w:rPr>
        <w:t>. Охарактеризуйте стратегию диверсифицированного роста.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Задача 1</w:t>
      </w:r>
      <w:r w:rsidRPr="00430468">
        <w:rPr>
          <w:rFonts w:ascii="Times New Roman" w:hAnsi="Times New Roman" w:cs="Times New Roman"/>
          <w:sz w:val="24"/>
          <w:szCs w:val="24"/>
        </w:rPr>
        <w:t>. Положение крупного предприятия во всех отношениях стабильно, а будущее безоблачно. Следует ли при стратегическом планировании исследовать стратегии конкурентов, если учесть, что затраты на исследования составляют 2% прибыли?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Задание 2. Имеются следующие данные о состоянии портфеля сфер бизнеса организации «</w:t>
      </w:r>
      <w:r w:rsidRPr="00430468">
        <w:rPr>
          <w:rFonts w:ascii="Times New Roman" w:hAnsi="Times New Roman" w:cs="Times New Roman"/>
          <w:sz w:val="24"/>
          <w:szCs w:val="24"/>
          <w:lang w:val="kk-KZ"/>
        </w:rPr>
        <w:t>Злата</w:t>
      </w:r>
      <w:r w:rsidRPr="00430468">
        <w:rPr>
          <w:rFonts w:ascii="Times New Roman" w:hAnsi="Times New Roman" w:cs="Times New Roman"/>
          <w:sz w:val="24"/>
          <w:szCs w:val="24"/>
        </w:rPr>
        <w:t>»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3046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9ED520" wp14:editId="0762F708">
            <wp:extent cx="5534025" cy="1402458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899" t="44486" r="25281" b="34411"/>
                    <a:stretch/>
                  </pic:blipFill>
                  <pic:spPr bwMode="auto">
                    <a:xfrm>
                      <a:off x="0" y="0"/>
                      <a:ext cx="5539515" cy="1403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1) сделать анализ портфеля сфер бизнеса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2) заполнить матрицу БКГ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3) общеэкономический темп роста 1,8%, 2,7%, 4%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4) сделать анализ портфеля сфер бизнеса. Указать какие стратегии могут 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быть выработаны для каждой сферы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Методические указания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1) рассчитать относительную рыночную долю ОРД =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РДс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РДо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по 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каждому виду продукции: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- если </w:t>
      </w:r>
      <w:proofErr w:type="gramStart"/>
      <w:r w:rsidRPr="00430468">
        <w:rPr>
          <w:rFonts w:ascii="Times New Roman" w:hAnsi="Times New Roman" w:cs="Times New Roman"/>
          <w:sz w:val="24"/>
          <w:szCs w:val="24"/>
        </w:rPr>
        <w:t>ОРД &gt;</w:t>
      </w:r>
      <w:proofErr w:type="gramEnd"/>
      <w:r w:rsidRPr="00430468">
        <w:rPr>
          <w:rFonts w:ascii="Times New Roman" w:hAnsi="Times New Roman" w:cs="Times New Roman"/>
          <w:sz w:val="24"/>
          <w:szCs w:val="24"/>
        </w:rPr>
        <w:t xml:space="preserve"> 0,8 то она высокая;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- ес</w:t>
      </w:r>
      <w:bookmarkStart w:id="0" w:name="_GoBack"/>
      <w:bookmarkEnd w:id="0"/>
      <w:r w:rsidRPr="00430468">
        <w:rPr>
          <w:rFonts w:ascii="Times New Roman" w:hAnsi="Times New Roman" w:cs="Times New Roman"/>
          <w:sz w:val="24"/>
          <w:szCs w:val="24"/>
        </w:rPr>
        <w:t xml:space="preserve">ли ОРД </w:t>
      </w:r>
      <w:proofErr w:type="gramStart"/>
      <w:r w:rsidRPr="00430468">
        <w:rPr>
          <w:rFonts w:ascii="Times New Roman" w:hAnsi="Times New Roman" w:cs="Times New Roman"/>
          <w:sz w:val="24"/>
          <w:szCs w:val="24"/>
        </w:rPr>
        <w:t>&lt; 0</w:t>
      </w:r>
      <w:proofErr w:type="gramEnd"/>
      <w:r w:rsidRPr="00430468">
        <w:rPr>
          <w:rFonts w:ascii="Times New Roman" w:hAnsi="Times New Roman" w:cs="Times New Roman"/>
          <w:sz w:val="24"/>
          <w:szCs w:val="24"/>
        </w:rPr>
        <w:t>,8 то она низкая.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2) определить относительный темп роста отрасли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ОТРр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ТРр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ТРрэ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по 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каждому виду продукции: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- если </w:t>
      </w:r>
      <w:proofErr w:type="spellStart"/>
      <w:proofErr w:type="gramStart"/>
      <w:r w:rsidRPr="00430468">
        <w:rPr>
          <w:rFonts w:ascii="Times New Roman" w:hAnsi="Times New Roman" w:cs="Times New Roman"/>
          <w:sz w:val="24"/>
          <w:szCs w:val="24"/>
        </w:rPr>
        <w:t>ОТр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&gt;</w:t>
      </w:r>
      <w:proofErr w:type="gramEnd"/>
      <w:r w:rsidRPr="0043046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ОТРрэ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то он высокий;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 xml:space="preserve">- если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ОТр</w:t>
      </w:r>
      <w:proofErr w:type="spellEnd"/>
      <w:r w:rsidRPr="004304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0468">
        <w:rPr>
          <w:rFonts w:ascii="Times New Roman" w:hAnsi="Times New Roman" w:cs="Times New Roman"/>
          <w:sz w:val="24"/>
          <w:szCs w:val="24"/>
        </w:rPr>
        <w:t xml:space="preserve">&lt; </w:t>
      </w:r>
      <w:proofErr w:type="spellStart"/>
      <w:r w:rsidRPr="00430468">
        <w:rPr>
          <w:rFonts w:ascii="Times New Roman" w:hAnsi="Times New Roman" w:cs="Times New Roman"/>
          <w:sz w:val="24"/>
          <w:szCs w:val="24"/>
        </w:rPr>
        <w:t>ОТРрэ</w:t>
      </w:r>
      <w:proofErr w:type="spellEnd"/>
      <w:proofErr w:type="gramEnd"/>
      <w:r w:rsidRPr="00430468">
        <w:rPr>
          <w:rFonts w:ascii="Times New Roman" w:hAnsi="Times New Roman" w:cs="Times New Roman"/>
          <w:sz w:val="24"/>
          <w:szCs w:val="24"/>
        </w:rPr>
        <w:t xml:space="preserve"> то он низкий.</w:t>
      </w:r>
    </w:p>
    <w:p w:rsidR="00430468" w:rsidRPr="00430468" w:rsidRDefault="00430468" w:rsidP="00430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0468">
        <w:rPr>
          <w:rFonts w:ascii="Times New Roman" w:hAnsi="Times New Roman" w:cs="Times New Roman"/>
          <w:sz w:val="24"/>
          <w:szCs w:val="24"/>
        </w:rPr>
        <w:t>3) заполнить матрицу БКГ.</w:t>
      </w:r>
    </w:p>
    <w:sectPr w:rsidR="00430468" w:rsidRPr="00430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154"/>
    <w:rsid w:val="003F18A8"/>
    <w:rsid w:val="00430468"/>
    <w:rsid w:val="00490154"/>
    <w:rsid w:val="00A71C51"/>
    <w:rsid w:val="00E7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E5596"/>
  <w15:chartTrackingRefBased/>
  <w15:docId w15:val="{1A7755EC-EEA2-4FED-A628-019950AB3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2021-10-05T07:05:00Z</dcterms:created>
  <dcterms:modified xsi:type="dcterms:W3CDTF">2021-10-05T07:18:00Z</dcterms:modified>
</cp:coreProperties>
</file>